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EF8" w:rsidRPr="0092244A" w:rsidRDefault="00662EF8" w:rsidP="007A77E9">
      <w:pPr>
        <w:shd w:val="clear" w:color="auto" w:fill="FFFFFF"/>
        <w:ind w:left="5670"/>
        <w:rPr>
          <w:sz w:val="24"/>
          <w:szCs w:val="24"/>
        </w:rPr>
      </w:pPr>
      <w:r w:rsidRPr="0092244A">
        <w:rPr>
          <w:bCs/>
          <w:sz w:val="24"/>
          <w:szCs w:val="24"/>
        </w:rPr>
        <w:t>ТЕРРИТОРИАЛЬНАЯ ПРОГРАММА</w:t>
      </w:r>
    </w:p>
    <w:p w:rsidR="00662EF8" w:rsidRPr="007A77E9" w:rsidRDefault="00662EF8" w:rsidP="007A77E9">
      <w:pPr>
        <w:shd w:val="clear" w:color="auto" w:fill="FFFFFF"/>
        <w:ind w:left="5670"/>
        <w:rPr>
          <w:bCs/>
          <w:sz w:val="24"/>
          <w:szCs w:val="24"/>
        </w:rPr>
      </w:pPr>
      <w:r w:rsidRPr="007A77E9">
        <w:rPr>
          <w:bCs/>
          <w:sz w:val="24"/>
          <w:szCs w:val="24"/>
        </w:rPr>
        <w:t>государственных гарантий бесплатного</w:t>
      </w:r>
    </w:p>
    <w:p w:rsidR="00662EF8" w:rsidRPr="007A77E9" w:rsidRDefault="00662EF8" w:rsidP="007A77E9">
      <w:pPr>
        <w:shd w:val="clear" w:color="auto" w:fill="FFFFFF"/>
        <w:ind w:left="5670"/>
        <w:rPr>
          <w:bCs/>
          <w:sz w:val="24"/>
          <w:szCs w:val="24"/>
        </w:rPr>
      </w:pPr>
      <w:r w:rsidRPr="007A77E9">
        <w:rPr>
          <w:bCs/>
          <w:sz w:val="24"/>
          <w:szCs w:val="24"/>
        </w:rPr>
        <w:t xml:space="preserve">оказания гражданам медицинской </w:t>
      </w:r>
    </w:p>
    <w:p w:rsidR="00662EF8" w:rsidRPr="007A77E9" w:rsidRDefault="00662EF8" w:rsidP="007A77E9">
      <w:pPr>
        <w:shd w:val="clear" w:color="auto" w:fill="FFFFFF"/>
        <w:ind w:left="5670"/>
        <w:rPr>
          <w:bCs/>
          <w:sz w:val="24"/>
          <w:szCs w:val="24"/>
        </w:rPr>
      </w:pPr>
      <w:r w:rsidRPr="007A77E9">
        <w:rPr>
          <w:bCs/>
          <w:sz w:val="24"/>
          <w:szCs w:val="24"/>
        </w:rPr>
        <w:t xml:space="preserve">помощи на территории Кировской </w:t>
      </w:r>
    </w:p>
    <w:p w:rsidR="00662EF8" w:rsidRPr="007A77E9" w:rsidRDefault="00662EF8" w:rsidP="007A77E9">
      <w:pPr>
        <w:shd w:val="clear" w:color="auto" w:fill="FFFFFF"/>
        <w:ind w:left="5670"/>
        <w:rPr>
          <w:bCs/>
          <w:sz w:val="24"/>
          <w:szCs w:val="24"/>
        </w:rPr>
      </w:pPr>
      <w:r w:rsidRPr="007A77E9">
        <w:rPr>
          <w:bCs/>
          <w:sz w:val="24"/>
          <w:szCs w:val="24"/>
        </w:rPr>
        <w:t xml:space="preserve">области </w:t>
      </w:r>
      <w:r w:rsidRPr="007A77E9">
        <w:rPr>
          <w:bCs/>
          <w:spacing w:val="-2"/>
          <w:sz w:val="24"/>
          <w:szCs w:val="24"/>
        </w:rPr>
        <w:t>на 202</w:t>
      </w:r>
      <w:r w:rsidR="001B2F2B" w:rsidRPr="007A77E9">
        <w:rPr>
          <w:bCs/>
          <w:spacing w:val="-2"/>
          <w:sz w:val="24"/>
          <w:szCs w:val="24"/>
        </w:rPr>
        <w:t>6</w:t>
      </w:r>
      <w:r w:rsidRPr="007A77E9">
        <w:rPr>
          <w:bCs/>
          <w:spacing w:val="-2"/>
          <w:sz w:val="24"/>
          <w:szCs w:val="24"/>
        </w:rPr>
        <w:t xml:space="preserve"> год </w:t>
      </w:r>
      <w:r w:rsidRPr="007A77E9">
        <w:rPr>
          <w:bCs/>
          <w:sz w:val="24"/>
          <w:szCs w:val="24"/>
        </w:rPr>
        <w:t xml:space="preserve">и на плановый </w:t>
      </w:r>
    </w:p>
    <w:p w:rsidR="007A77E9" w:rsidRDefault="00662EF8" w:rsidP="007A77E9">
      <w:pPr>
        <w:pStyle w:val="2"/>
        <w:spacing w:before="0" w:beforeAutospacing="0" w:after="0" w:afterAutospacing="0"/>
        <w:ind w:left="5670"/>
        <w:rPr>
          <w:b w:val="0"/>
          <w:sz w:val="24"/>
          <w:szCs w:val="24"/>
        </w:rPr>
      </w:pPr>
      <w:r w:rsidRPr="007A77E9">
        <w:rPr>
          <w:b w:val="0"/>
          <w:sz w:val="24"/>
          <w:szCs w:val="24"/>
        </w:rPr>
        <w:t>период 202</w:t>
      </w:r>
      <w:r w:rsidR="001B2F2B" w:rsidRPr="007A77E9">
        <w:rPr>
          <w:b w:val="0"/>
          <w:sz w:val="24"/>
          <w:szCs w:val="24"/>
        </w:rPr>
        <w:t>7</w:t>
      </w:r>
      <w:r w:rsidRPr="007A77E9">
        <w:rPr>
          <w:b w:val="0"/>
          <w:sz w:val="24"/>
          <w:szCs w:val="24"/>
        </w:rPr>
        <w:t xml:space="preserve"> и 202</w:t>
      </w:r>
      <w:r w:rsidR="001B2F2B" w:rsidRPr="007A77E9">
        <w:rPr>
          <w:b w:val="0"/>
          <w:sz w:val="24"/>
          <w:szCs w:val="24"/>
        </w:rPr>
        <w:t>8</w:t>
      </w:r>
      <w:r w:rsidR="0013353C" w:rsidRPr="007A77E9">
        <w:rPr>
          <w:b w:val="0"/>
          <w:sz w:val="24"/>
          <w:szCs w:val="24"/>
        </w:rPr>
        <w:t xml:space="preserve"> </w:t>
      </w:r>
      <w:r w:rsidRPr="007A77E9">
        <w:rPr>
          <w:b w:val="0"/>
          <w:sz w:val="24"/>
          <w:szCs w:val="24"/>
        </w:rPr>
        <w:t>годов</w:t>
      </w:r>
      <w:r w:rsidR="007A77E9" w:rsidRPr="007A77E9">
        <w:rPr>
          <w:b w:val="0"/>
          <w:bCs w:val="0"/>
          <w:sz w:val="24"/>
          <w:szCs w:val="24"/>
        </w:rPr>
        <w:t xml:space="preserve">, </w:t>
      </w:r>
      <w:r w:rsidR="007A77E9">
        <w:rPr>
          <w:b w:val="0"/>
          <w:bCs w:val="0"/>
          <w:sz w:val="24"/>
          <w:szCs w:val="24"/>
        </w:rPr>
        <w:t>у</w:t>
      </w:r>
      <w:r w:rsidR="007A77E9" w:rsidRPr="007A77E9">
        <w:rPr>
          <w:b w:val="0"/>
          <w:sz w:val="24"/>
          <w:szCs w:val="24"/>
        </w:rPr>
        <w:t>твержден</w:t>
      </w:r>
      <w:r w:rsidR="007A77E9">
        <w:rPr>
          <w:b w:val="0"/>
          <w:sz w:val="24"/>
          <w:szCs w:val="24"/>
        </w:rPr>
        <w:t>н</w:t>
      </w:r>
      <w:r w:rsidR="007A77E9" w:rsidRPr="007A77E9">
        <w:rPr>
          <w:b w:val="0"/>
          <w:sz w:val="24"/>
          <w:szCs w:val="24"/>
        </w:rPr>
        <w:t>а</w:t>
      </w:r>
      <w:r w:rsidR="007A77E9">
        <w:rPr>
          <w:b w:val="0"/>
          <w:sz w:val="24"/>
          <w:szCs w:val="24"/>
        </w:rPr>
        <w:t xml:space="preserve">я                                          </w:t>
      </w:r>
      <w:r w:rsidR="007A77E9" w:rsidRPr="007A77E9">
        <w:rPr>
          <w:b w:val="0"/>
          <w:sz w:val="24"/>
          <w:szCs w:val="24"/>
        </w:rPr>
        <w:t xml:space="preserve"> </w:t>
      </w:r>
      <w:r w:rsidR="007A77E9">
        <w:rPr>
          <w:b w:val="0"/>
          <w:sz w:val="24"/>
          <w:szCs w:val="24"/>
        </w:rPr>
        <w:t xml:space="preserve">                                                                         </w:t>
      </w:r>
      <w:r w:rsidR="007A77E9" w:rsidRPr="007A77E9">
        <w:rPr>
          <w:b w:val="0"/>
          <w:sz w:val="24"/>
          <w:szCs w:val="24"/>
        </w:rPr>
        <w:t xml:space="preserve">постановлением Правительства </w:t>
      </w:r>
    </w:p>
    <w:p w:rsidR="007A77E9" w:rsidRPr="007A77E9" w:rsidRDefault="007A77E9" w:rsidP="007A77E9">
      <w:pPr>
        <w:pStyle w:val="2"/>
        <w:spacing w:before="0" w:beforeAutospacing="0" w:after="0" w:afterAutospacing="0"/>
        <w:ind w:left="5670"/>
        <w:rPr>
          <w:b w:val="0"/>
          <w:sz w:val="24"/>
          <w:szCs w:val="24"/>
        </w:rPr>
      </w:pPr>
      <w:r w:rsidRPr="007A77E9">
        <w:rPr>
          <w:b w:val="0"/>
          <w:sz w:val="24"/>
          <w:szCs w:val="24"/>
        </w:rPr>
        <w:t>Кировской</w:t>
      </w:r>
      <w:r>
        <w:rPr>
          <w:b w:val="0"/>
          <w:sz w:val="24"/>
          <w:szCs w:val="24"/>
        </w:rPr>
        <w:t xml:space="preserve"> </w:t>
      </w:r>
      <w:r w:rsidRPr="007A77E9">
        <w:rPr>
          <w:b w:val="0"/>
          <w:sz w:val="24"/>
          <w:szCs w:val="24"/>
        </w:rPr>
        <w:t>области от 30.12.2025 № 730-П</w:t>
      </w:r>
    </w:p>
    <w:p w:rsidR="00662EF8" w:rsidRPr="0092244A" w:rsidRDefault="00662EF8" w:rsidP="00662EF8">
      <w:pPr>
        <w:ind w:firstLine="567"/>
        <w:rPr>
          <w:sz w:val="24"/>
          <w:szCs w:val="24"/>
        </w:rPr>
      </w:pPr>
    </w:p>
    <w:p w:rsidR="00662EF8" w:rsidRPr="0092244A" w:rsidRDefault="00662EF8" w:rsidP="00662EF8">
      <w:pPr>
        <w:ind w:firstLine="567"/>
        <w:rPr>
          <w:sz w:val="24"/>
          <w:szCs w:val="24"/>
        </w:rPr>
      </w:pPr>
    </w:p>
    <w:p w:rsidR="00C2169E" w:rsidRDefault="00C2169E" w:rsidP="00C2169E">
      <w:pPr>
        <w:autoSpaceDE w:val="0"/>
        <w:autoSpaceDN w:val="0"/>
        <w:adjustRightInd w:val="0"/>
        <w:ind w:firstLine="540"/>
        <w:jc w:val="both"/>
        <w:outlineLvl w:val="0"/>
        <w:rPr>
          <w:rFonts w:eastAsiaTheme="minorHAnsi"/>
          <w:b/>
          <w:bCs/>
          <w:sz w:val="24"/>
          <w:szCs w:val="24"/>
          <w:lang w:eastAsia="en-US"/>
        </w:rPr>
      </w:pPr>
      <w:r>
        <w:rPr>
          <w:rFonts w:eastAsiaTheme="minorHAnsi"/>
          <w:b/>
          <w:bCs/>
          <w:sz w:val="24"/>
          <w:szCs w:val="24"/>
          <w:lang w:eastAsia="en-US"/>
        </w:rPr>
        <w:t>3. Порядок и условия оказания медицинской помощи</w:t>
      </w:r>
    </w:p>
    <w:p w:rsidR="00C2169E" w:rsidRDefault="00C2169E" w:rsidP="00C2169E">
      <w:pPr>
        <w:autoSpaceDE w:val="0"/>
        <w:autoSpaceDN w:val="0"/>
        <w:adjustRightInd w:val="0"/>
        <w:jc w:val="both"/>
        <w:rPr>
          <w:rFonts w:eastAsiaTheme="minorHAnsi"/>
          <w:sz w:val="24"/>
          <w:szCs w:val="24"/>
          <w:lang w:eastAsia="en-US"/>
        </w:rPr>
      </w:pPr>
    </w:p>
    <w:p w:rsidR="00C2169E" w:rsidRDefault="00C2169E" w:rsidP="00C2169E">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Территориальная программа определяет следующие порядок и условия оказания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3.1. Гражданин имеет право на выбор медицинской организации и на выбор врача, в том числе врача общей практики (семейного врача) и лечащего врача (с учетом согласия врача), при оказании гражданину медицинской помощи в рамках Территориальной программы.</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выбранной медицинской организации гражданин осуществляет выбор не чаще чем 1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Оказание первичной специализированной медико-санитарной помощи осуществляется по направлению врача-терапевта участкового, врача-педиатра участкового, врача общей практики (семейного врача), фельдшера, врача-специалиста и при самостоятельном обращении гражданина в медицинскую организацию, в том числе выбранную им по территориально-участковому принципу, с учетом порядков оказания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выборе медицинской организации и врача гражданин имеет право на получение в доступной для него форме информации, в том числе размещенной в информационно-телекоммуникационной сети "Интернет", о медицинской организации, об осуществляемой ею медицинской деятельности, о врачах и об уровне их образования и квалификации.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3.2. Правом на внеочередное оказание медицинской помощи в медицинских организациях, находящихся на территории Кировской области, обладают отдельные категории граждан, установленные законодательством Российской Федерации, в том числе ветераны боевых действий, участники специальной военной операции, определенные в соответствии с </w:t>
      </w:r>
      <w:hyperlink r:id="rId6" w:history="1">
        <w:r>
          <w:rPr>
            <w:rFonts w:eastAsiaTheme="minorHAnsi"/>
            <w:color w:val="0000FF"/>
            <w:sz w:val="24"/>
            <w:szCs w:val="24"/>
            <w:lang w:eastAsia="en-US"/>
          </w:rPr>
          <w:t>подпунктом 2.1 пункта 2</w:t>
        </w:r>
      </w:hyperlink>
      <w:r>
        <w:rPr>
          <w:rFonts w:eastAsiaTheme="minorHAnsi"/>
          <w:sz w:val="24"/>
          <w:szCs w:val="24"/>
          <w:lang w:eastAsia="en-US"/>
        </w:rPr>
        <w:t xml:space="preserve"> постановления Правительства Кировской области от 07.10.2022 N 548-П "О дополнительной социальной поддержке отдельных категорий граждан", члены семей указанных лиц, определенные в соответствии с </w:t>
      </w:r>
      <w:hyperlink r:id="rId7" w:history="1">
        <w:r>
          <w:rPr>
            <w:rFonts w:eastAsiaTheme="minorHAnsi"/>
            <w:color w:val="0000FF"/>
            <w:sz w:val="24"/>
            <w:szCs w:val="24"/>
            <w:lang w:eastAsia="en-US"/>
          </w:rPr>
          <w:t>пунктом 5 статьи 2</w:t>
        </w:r>
      </w:hyperlink>
      <w:r>
        <w:rPr>
          <w:rFonts w:eastAsiaTheme="minorHAnsi"/>
          <w:sz w:val="24"/>
          <w:szCs w:val="24"/>
          <w:lang w:eastAsia="en-US"/>
        </w:rPr>
        <w:t xml:space="preserve"> Федерального закона от 27.05.1998 N 76-ФЗ "О статусе военнослужащих", а также родители военнослужащих, погибших в ходе боевых действий в Афганистане, контртеррористических операций на территории Северо-Кавказского региона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3.2.1. В целях создания условий для реализации права на внеочередное оказание медицинской помощи в медицинских организациях на стендах в регистратуре, в приемном отделении медицинских организаций, оказывающих медицинскую помощь в амбулаторных условиях, условиях дневного стационара, стационарных условиях, а также на сайтах медицинских </w:t>
      </w:r>
      <w:r>
        <w:rPr>
          <w:rFonts w:eastAsiaTheme="minorHAnsi"/>
          <w:sz w:val="24"/>
          <w:szCs w:val="24"/>
          <w:lang w:eastAsia="en-US"/>
        </w:rPr>
        <w:lastRenderedPageBreak/>
        <w:t>организаций в информационно-телекоммуникационной сети "Интернет" размещается информация о перечне категорий граждан, имеющих право на внеочередное оказание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3.2.2. Право на внеочередное оказание медицинской помощи устанавливается на основании документа, подтверждающего отнесение гражданина к отдельным категориям граждан, установленным законодательством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3.2.3. Медицинские организации, оказывающие первичную медико-санитарную помощь по месту жительства, организуют учет граждан, имеющих право на внеочередное оказание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3.2.4. Определяется следующий порядок реализации установленного законодательством Российской Федерации права на внеочередное оказание медицинской помощи отдельным категориям граждан в медицинских организациях, находящихся на территории Кировской области, в том числе ветеранам боевых действий: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3.2.4.1. Право на внеочередное оказание медицинской помощи в амбулаторных условиях реализуется при непосредственном обращении гражданина в медицинскую организацию в целях осуществления приема врачами-специалистами. При этом работниками медицинской организации, оказывающей медицинскую помощь в амбулаторных условиях, маркируется соответствующей отметкой медицинская карта гражданина, имеющего право на внеочередное оказание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3.2.4.2. В целях оказания во внеочередном порядке первичной медико-санитарной помощи в плановой форме в амбулаторных условиях работник регистратуры обеспечивает в приоритетном порядке предварительную запись на прием гражданина, имеющего право на внеочередное оказание медицинской помощи, направление указанного гражданина к врачу в день обращения (при отсутствии талона на прием), доставку его медицинской карты с соответствующей маркировкой врачу, который во внеочередном порядке осуществляет прием такого гражданина.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3.2.4.3. При наличии медицинских (клинических) показаний для проведения дополнительного медицинского обследования и (или) лабораторных исследований в амбулаторных условиях гражданину, имеющему право на внеочередное оказание медицинской помощи, лечащим врачом организуются прием такого гражданина во внеочередном порядке необходимыми врачами-специалистами и проведение во внеочередном порядке необходимых лабораторных исследований. При необходимости оказания указанному гражданину медицинской помощи в условиях дневного стационара, в стационарных условиях врачом выдается направление на госпитализацию с пометкой о праве на внеочередное оказание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3.2.4.4. Плановая госпитализация гражданина, имеющего право на внеочередное оказание медицинской помощи, для получения медицинской помощи в условиях дневного стационара, специализированной медицинской помощи, в том числе высокотехнологичной, в стационарных условиях организуется во внеочередном порядке в соответствии с информацией, содержащейся в листе ожидания оказания медицинской помощи в плановой форме. При отсутствии необходимого вида медицинской помощи в медицинской организации, в которую выдано направление на госпитализацию, такая медицинская организация по согласованию с администрацией медицинской организации, оказывающей необходимый вид медицинской помощи, направляет вышеуказанного гражданина в данную медицинскую организацию.</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 Устанавливается следующий порядок оказания медицинской помощи ветеранам боевых действий - участникам специальной военной операции: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3.3.1. При наличии показаний специализированная, в том числе высокотехнологичная, медицинская помощь предоставляется ветеранам боевых действий - участникам специальной военной операции во внеочередном порядке. При этом данная категория граждан имеет преимущественное право на пребывание в одно-, двухместных палатах (при наличии) при оказании специализированной, в том числе высокотехнологичной, медицинской помощи в медицинских организациях, находящихся на территории Кировской области.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lastRenderedPageBreak/>
        <w:t>3.3.2. Определяется медицинская организация, ответственная за координацию оказания медицинской помощи, реабилитацию и социализацию.</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3.3.2.1. В ответственной медицинской организации обеспечивается приоритетное оказание специализированной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3.3.2.2. При оказании специализированной медицинской помощи в стационарных условиях предоставляется возможность совместного пребывания в палате с членом семьи с обеспечением его питанием.</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3.3.2.3. Обеспечивается направление в другие специализированные медицинские организации Кировской области при наличии медицинских показаний.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3.3.2.4. Организуются реабилитационные и адаптационные мероприятия при оказании специализированной медицинской помощи в стационарных условиях при наличии реабилитационного потенциала.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3.3.2.5. Осуществляется перевод в специализированные государственные медицинские организации Кировской области пациентов, нуждающихся в оказании паллиативной медицинской помощи в стационарных условиях, при наличии тяжелого состояния и низкого реабилитационного потенциала.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3.3.3. При оказании медицинской помощи вне медицинской организации, ответственной за координацию оказания медицинской помощи, реабилитацию и социализацию ветеранов боевых действий - участников специальной военной операции: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3.3.3.1. В рамках организации оказания ветеранам боевых действий - участникам специальной военной операции первичной медико-санитарной помощи филиал Государственного фонда поддержки участников специальной военной операции "Защитники Отечества" Кировской области (далее - филиал фонда "Защитники Отечества") при согласии ветерана боевых действий - участника специальной военной операции представляет в ТФОМС Кировской области сведения о месте нахождения ветерана боевых действий - участника специальной военной операции (при наличии такой информации и отличии такого места нахождения от места регистрации ветерана боевых действий - участника специальной военной операции), его контактные данные, информацию о возможных ограничениях в состоянии здоровья ветерана боевых действий -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3.3.3.2. ТФОМС Кировской области на основании </w:t>
      </w:r>
      <w:hyperlink r:id="rId8" w:history="1">
        <w:r>
          <w:rPr>
            <w:rFonts w:eastAsiaTheme="minorHAnsi"/>
            <w:color w:val="0000FF"/>
            <w:sz w:val="24"/>
            <w:szCs w:val="24"/>
            <w:lang w:eastAsia="en-US"/>
          </w:rPr>
          <w:t>пункта 15 части 2 статьи 44</w:t>
        </w:r>
      </w:hyperlink>
      <w:r>
        <w:rPr>
          <w:rFonts w:eastAsiaTheme="minorHAnsi"/>
          <w:sz w:val="24"/>
          <w:szCs w:val="24"/>
          <w:lang w:eastAsia="en-US"/>
        </w:rPr>
        <w:t xml:space="preserve"> Федерального закона от 29.11.2010 N 326-ФЗ определяет медицинскую организацию, выбранную ветераном боевых действий - участником специальной военной операции для получения первичной медико-санитарной помощи, и направляет ей полученную от филиала фонда "Защитники Отечества" информацию в целях организации ветерану боевых действий - участнику специальной военной операции первичной медико-санитарной помощи во внеочередном порядке.</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3.3.3.3. Медицинская организация, выбранная ветераном боевых действий -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ветерану боевых действий -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ветерана боевых действий - участника специальной военной операции в целях прохождения им диспансеризации и диспансерного наблюдения с доведением этой информации до филиала фонда "Защитники Отечества", в том числе в целях организации доезда ветерана боевых действий - участника специальной военной операции до медицинской организации.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lastRenderedPageBreak/>
        <w:t>3.3.3.4. В случае невозможности прибытия ветерана боевых действий - участника специальной военной операции в выбранную им для получения первичной медико-санитарной помощи медицинскую организацию данная медицинская организация осуществляет выезд к ветерану боевых действий -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3.3.3.5. В течение месяца после получения медицинской организацией информации о прибытии ветерана боевых действий - участника специальной военной операции в Кировскую область ему организуется проведение диспансеризации. При проведении ветерану боевых действий - участнику специальной военной операции первого этапа диспансеризации врач-терапевт оценивает необходимость предоставления ветерану боевых действий -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 рабочих дней после осуществления первого этапа диспансеризации в случае проживания ветерана боевых действий - участника специальной военной операции в городском населенном пункте;</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10 рабочих дней после осуществления первого этапа диспансеризации в случае проживания ветерана боевых действий - участника специальной военной операции в сельской местности (поселке городского типа, рабочем поселке) или в отдаленном населенном пункте.</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(пп. 3.3.3.5 в ред. </w:t>
      </w:r>
      <w:hyperlink r:id="rId9"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3.3.3.6. Если ветеран боевых действий -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3.3.3.7. В случае если медицинские работники при оказании ветерану боевых действий - участнику специальной военной операции медицинской помощи выявляют необходимость предоставления ветерану боевых действий -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ветераном боевых действий - участником специальной военной операции для получения первичной медико-санитарной помощи, который направляет ее в министерство социального развития Кировской области.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После получения указанной информации министерством социального развития Кировской области организуется предоставление ветерану боевых действий -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оказании социальных услуг министерство социального развития Кировской области также информирует руководителя медицинской организации, выбранной ветераном боевых действий - участником специальной военной операции для получения первичной медико-санитарной помощи, о выявленной потребности в предоставлении ветерану боевых действий - участнику специальной военной операции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3.3.4. На всех этапах оказания медицинской помощи ветеран боевых действий - участник специальной военной операции, его (ее) супруг(а), а также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lastRenderedPageBreak/>
        <w:t>Министерством здравоохранения Кировской области организуется предоставление медицинской помощи ветеранам боевых действий - участникам специальной военной операции, его (ее) супругу(е), а также супругу(е) участника специальной военной операции, пропавшего без вести, нуждающимся в медико-психологической, психотерапевтической, психиатрической и (или) наркологической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3.3.5. Обеспечивается выписка рецептов и выдача льготных лекарственных препаратов через пункты выдачи государственных аптек Кировской области в день окончания лечения в стационарных условиях при наличии медицинских показаний.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3.3.6. Обеспечивается внеочередное направление на санаторно-курортное лечение при наличии медицинских показаний, а также членов их семей.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Перечень санаторно-курортных организаций, в которые могут быть направлены ветераны боевых действий - участники специальной военной операции с учетом состояния их здоровья, устанавливается в соответствии с </w:t>
      </w:r>
      <w:hyperlink r:id="rId10" w:history="1">
        <w:r>
          <w:rPr>
            <w:rFonts w:eastAsiaTheme="minorHAnsi"/>
            <w:color w:val="0000FF"/>
            <w:sz w:val="24"/>
            <w:szCs w:val="24"/>
            <w:lang w:eastAsia="en-US"/>
          </w:rPr>
          <w:t>пунктом 12</w:t>
        </w:r>
      </w:hyperlink>
      <w:r>
        <w:rPr>
          <w:rFonts w:eastAsiaTheme="minorHAnsi"/>
          <w:sz w:val="24"/>
          <w:szCs w:val="24"/>
          <w:lang w:eastAsia="en-US"/>
        </w:rPr>
        <w:t xml:space="preserve"> постановления Правительства Российской Федерации от 29.12.2025 N 2188 "О Программе государственных гарантий бесплатного оказания гражданам медицинской помощи на 2026 год и на плановый период 2027 и 2028 годов".</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(пп. 3.3.6 в ред. </w:t>
      </w:r>
      <w:hyperlink r:id="rId11"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3.3.7. Обеспечивается внеочередное направление на медико-социальную экспертизу медицинских документов при наличии медицинских показаний.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3.3.8. Обеспечивается проведение зубного протезирования (вне зависимости от наличия у ветерана боевых действий - участника специальной военной операции инвалидности) в следующем порядке:</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3.3.8.1. Решение о необходимости проведения зубного протезирования ветерану боевых действий - участнику специальной военной операции принимает лечащий врач-стоматолог кировского областного государственного бюджетного учреждения здравоохранения, подведомственного министерству здравоохранения Кировской области, после проведения предварительного осмотра.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3.3.8.2. Медицинской организацией, ответственной за координацию и организацию проведения зубного протезирования ветеранам боевых действий - участникам специальной военной операции, является Кировское областное государственное бюджетное учреждение здравоохранения "Кировский клинический стоматологический центр".</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3.3.8.3. Зубное протезирование ветеранов боевых действий - участников специальной военной операции проводится в кировских областных государственных бюджетных учреждениях здравоохранения, подведомственных министерству здравоохранения Кировской области, по выбору ветерана боевых действий - участника специальной военной операции.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3.3.8.4. В медицинских организациях, осуществляющих зубное протезирование, обеспечивается приоритетное проведение зубного протезирования ветеранам боевых действий - участникам специальной военной операции.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3.3.8.5. В медицинской организации, осуществляющей зубное протезирование, назначается ответственный медицинский работник из числа руководителей для координации и организации приоритетного проведения зубного протезирования ветеранам боевых действий - участникам специальной военной операции.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3.3.8.6. Зубное протезирование проводится в соответствии с порядками оказания медицинской помощи, утверждаемыми Министерством здравоохранения Российской Федерации, на основе клинических рекомендаций и с учетом стандартов медицинской помощи по профилю "стоматология".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lastRenderedPageBreak/>
        <w:t>3.3.8.7. Ветеранам боевых действий - участникам специальной военной операции устанавливаются зубные протезы, за исключением протезов на имплантах и протезов из драгоценных металлов.</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3.3.9. Обеспечивается оказание паллиативной медицинской помощи. В случае если ветеран боевых действий -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Территориальной программой. При организации паллиативной медицинской помощи на дому за ветераном боевых действия -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(пп. 3.3.9 в ред. </w:t>
      </w:r>
      <w:hyperlink r:id="rId12"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3.4. Устанавливается следующий порядок 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 возможности записи к врачу, а также порядок доведения до отдельных групп инвалидов информации о состоянии их здоровья: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3.4.1. Инвалидам, нуждающимся в постороннем уходе и помощи, предоставляется доступная медицинская помощь, в том числе на дому.</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(в ред. </w:t>
      </w:r>
      <w:hyperlink r:id="rId13"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22.07.2026 N 369-П)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3.4.2. В целях обеспечения доступности медицинской помощи по медицинским показаниям инвалидам, проживающим в отдаленных населенных пунктах и сельской местности, организуется доставка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проект "Демография". Оплата такой доставки осуществляется за счет средств областного бюджета.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3.4.3. 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3.4.4. 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3.4.5. 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3.4.6. Министерство здравоохранения Кировской области, а также страховые медицинские организации, в которых застрахованы указанные лица, и ТФОМС Кировской области осуществляют контроль доступности оказания медицинской помощи инвалидам медицинскими организациями.</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(п. 3.4 в ред. </w:t>
      </w:r>
      <w:hyperlink r:id="rId14"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lastRenderedPageBreak/>
        <w:t>3.5. 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осуществляется обеспечение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указанных в </w:t>
      </w:r>
      <w:hyperlink r:id="rId15" w:history="1">
        <w:r>
          <w:rPr>
            <w:rFonts w:eastAsiaTheme="minorHAnsi"/>
            <w:color w:val="0000FF"/>
            <w:sz w:val="24"/>
            <w:szCs w:val="24"/>
            <w:lang w:eastAsia="en-US"/>
          </w:rPr>
          <w:t>приложении N 15</w:t>
        </w:r>
      </w:hyperlink>
      <w:r>
        <w:rPr>
          <w:rFonts w:eastAsiaTheme="minorHAnsi"/>
          <w:sz w:val="24"/>
          <w:szCs w:val="24"/>
          <w:lang w:eastAsia="en-US"/>
        </w:rPr>
        <w:t xml:space="preserve"> к Территориальной программе,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Маршрутизация пациентов в медицинские организации в случае оказания медицинской помощи, в том числе застрахованных по обязательному медицинскому страхованию лиц (далее - застрахованные лица) при наступлении страхового случая, осуществляется в соответствии со схемами маршрутизации, утверждаемыми распоряжениями министерства здравоохранения Кировской области в целях обеспечения качества оказания медицинской помощи, ее преемственности на всех этапах, доступности специализированных видов медицинской помощи, а также рационального использования имеющихся ресурсов.</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3.6. Мероприятия по профилактике заболеваний и формированию здорового образа жизни, в том числе меры по профилактике распространения ВИЧ-инфекции и вирусного гепатита C, осуществляемые в рамках Территориальной программы, включают в себя: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диспансеризацию определенных групп взрослого населения и детей-сирот, детей, оставшихся без попечения родителей;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проведение профилактических медицинских осмотров взрослого и детского населения (кроме категорий граждан, подлежащих медицинским осмотрам, порядок и условия проведения которых регламентируются законодательством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диспансерное наблюдение, в том числе необходимое обследование состояния здоровья лиц, страдающих хроническими заболеваниями, функциональными расстройствами, иными состояниями, лиц, имеющих высокий риск развития осложнений хронических заболеваний, в целях своевременного выявления, предупреждения осложнений, иных патологических состояний, их профилактики и осуществления медицинской реабилитации указанных лиц;</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оказание медицинской помощи по коррекции факторов риска хронических неинфекционных заболеваний, в том числе в кабинетах профилактики медицинских организаций, участвующих в реализации Территориальной программы;</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оказание медицинской помощи по оценке функционального состояния организма, диагностике и коррекции факторов риска хронических неинфекционных заболеваний при </w:t>
      </w:r>
      <w:r>
        <w:rPr>
          <w:rFonts w:eastAsiaTheme="minorHAnsi"/>
          <w:sz w:val="24"/>
          <w:szCs w:val="24"/>
          <w:lang w:eastAsia="en-US"/>
        </w:rPr>
        <w:lastRenderedPageBreak/>
        <w:t>посещении центров здоровья для взрослого и детского населения медицинских организаций, участвующих в реализации Территориальной программы;</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совершенствование методов иммунопрофилактики и вакцинации населения, направленных на ограничение распространения и ликвидацию инфекционных болезней;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реализацию мер, направленных на снижение потребления алкоголя и табака;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предупреждение и борьбу с немедицинским потреблением наркотических средств и психотропных веществ, в том числе среди несовершеннолетних в организованных коллективах;</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осуществление санитарно-противоэпидемических (профилактических) мероприятий;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предупреждение и раннее выявление хронических неинфекционных заболеваний, в том числе социально значимых, а также ВИЧ-инфекции и вирусного гепатита C и борьбу с ними;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формирование мотивации у населения к ведению здорового образа жизни (организации здорового питания, режима двигательной активности, отказу от вредных привычек) в медицинских организациях, участвующих в реализации Территориальной программы (в кабинетах медицинской профилактики, центрах здоровья для взрослого и детского населения), включая обучение основам здорового образа жизни, в том числе в школах здоровья;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проведение информационно-профилактических акций и мероприятий (в том числе в городских общественных пространствах), направленных на раннее выявление хронических неинфекционных заболеваний, ВИЧ-инфекции и вирусного гепатита C и факторов риска их развития, привлечение внимания населения к формированию здорового образа жизни и повышению культуры отношения к здоровью;</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информирование населения о факторах риска развития хронических неинфекционных заболеваний и об инфекциях, в том числе ВИЧ-инфекции и вирусном гепатите C, о средствах специфической профилактики посредством разработки и публикации информационных материалов по факторам риска развития заболеваний, по мотивированию к здоровому образу жизни, по привлечению к прохождению диспансеризации и профилактических медицинских осмотров, своевременной вакцинации.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рамках проведения профилактических мероприятий министерство здравоохранения Кировской области с учетом установленных Правительством Российской Федерации особенностей реализации базовой программы обязательного медицинского страхования (далее - базовая программа ОМС) в условиях возникновения угрозы чрезвычайной ситуации и (или) при возникновении угрозы распространения заболеваний, представляющих опасность для окружающих, обеспечивает организацию прохождения гражданами профилактических медицинских осмотров, диспансеризации, в том числе в рабочие дни в вечернее время и по субботам, а также предоставляет гражданам возможность дистанционной записи на медицинские обследования.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Ветераны боевых действий имеют право на прохождение диспансеризации и профилактических осмотров во внеочередном порядке.</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Профилактические мероприятия организуются в том числе для выявления болезней системы кровообращения и онкологических заболеваний, являющихся основными причинами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w:t>
      </w:r>
      <w:r>
        <w:rPr>
          <w:rFonts w:eastAsiaTheme="minorHAnsi"/>
          <w:sz w:val="24"/>
          <w:szCs w:val="24"/>
          <w:lang w:eastAsia="en-US"/>
        </w:rPr>
        <w:lastRenderedPageBreak/>
        <w:t>очень низкой плотности, триглицериды) у пациентов в возрасте 18 - 39 лет - один раз в 6 лет, у пациентов с 40 лет и старше - один раз в 3 года.</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(абзац введен </w:t>
      </w:r>
      <w:hyperlink r:id="rId16" w:history="1">
        <w:r>
          <w:rPr>
            <w:rFonts w:eastAsiaTheme="minorHAnsi"/>
            <w:color w:val="0000FF"/>
            <w:sz w:val="24"/>
            <w:szCs w:val="24"/>
            <w:lang w:eastAsia="en-US"/>
          </w:rPr>
          <w:t>постановлением</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3.7. При оказании медицинской помощи в стационарных условиях пациенту обеспечиваются следующие условия пребывания в медицинских организациях:</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безопасные условия пребывания и санитарно-эпидемиологический режим при проведении лечебно-диагностического процесса;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проведение манипуляций, оперативного лечения, применение инвазивных методов обследования и лечения с согласия пациента (родителей ребенка и (или) иных законных представителей) в соответствии с действующим законодательством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консультации врачей-специалистов в соответствии с показаниями;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круглосуточное врачебное наблюдение;</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круглосуточный уход медицинского персонала;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размещение в палатах, количество коек в которых определяется состоянием пациента, порядками (стандартами) оказания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питание, лечебное питание (по медицинским показаниям);</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предоставление одному из родителей, иному члену семьи или иному законному представителю права на бесплатное совместное нахождение с ребенком в медицинской организации при оказании ему медицинской помощи в стационарных условиях, в том числе предоставление спального места и питания, в течение всего периода лечения до достижения ребенком возраста 4 лет, а с ребенком старше данного возраста - при наличии медицинских показаний.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3.8. При оказании медицинской помощи в стационарных условиях по медицинским и (или) эпидемиологическим показаниям согласно </w:t>
      </w:r>
      <w:hyperlink r:id="rId17" w:history="1">
        <w:r>
          <w:rPr>
            <w:rFonts w:eastAsiaTheme="minorHAnsi"/>
            <w:color w:val="0000FF"/>
            <w:sz w:val="24"/>
            <w:szCs w:val="24"/>
            <w:lang w:eastAsia="en-US"/>
          </w:rPr>
          <w:t>перечню</w:t>
        </w:r>
      </w:hyperlink>
      <w:r>
        <w:rPr>
          <w:rFonts w:eastAsiaTheme="minorHAnsi"/>
          <w:sz w:val="24"/>
          <w:szCs w:val="24"/>
          <w:lang w:eastAsia="en-US"/>
        </w:rPr>
        <w:t xml:space="preserve"> медицинских и эпидемиологических показаний к размещению пациентов в маломестных палатах (боксах), утвержденному приказом Министерства здравоохранения и социального развития Российской Федерации от 15.05.2012 N 535н "Об утверждении перечня медицинских и эпидемиологических показаний к размещению пациентов в маломестных палатах (боксах)", обеспечивается: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3.8.1. Совместное размещение пациентов с учетом имеющихся нозологических форм (заболеваний), пола и тяжести состояния пациента.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3.8.2. Изоляция больных от внешних воздействующих факторов, а в случаях инфекционных заболеваний - предупреждение заражения окружающих, соблюдение действующих санитарно-гигиенических норм и правил при уборке и дезинфекции помещений и окружающих предметов в маломестных палатах (боксах).</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3.9. В рамках Территориальной программы осуществляется предоставление детям-сиротам и детям, оставшимся без попечения родителей, в случае выявления у них заболеваний всех видов медицинской помощи, включая специализированную, в том числе высокотехнологичную, медицинскую помощь, а также медицинскую реабилитацию. При этом госпитализация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детей-сирот и детей, оставшихся без попечения родителей, в возрасте до 4 лет (при наличии медицинских показаний - до достижения ими возраста 18 лет) для оказания им медицинской помощи в стационарных условиях осуществляется при сопровождении их работниками этих организаций.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lastRenderedPageBreak/>
        <w:t>При наличии медицинских показаний врачи-педиатры, врачи-специалисты, фельдшеры организаций для детей-сирот и детей, оставшихся без попечения родителей (далее - специализированные организации), направляют детей на консультации к врачам-специалистам медицинских организаций, оказывающих первичную медико-санитарную помощь, по территориально-участковому принципу. Доставка детей на консультативный прием в детскую поликлинику осуществляется транспортом специализированной организации в сопровождении сотрудника специализированной организации при наличии выписки из первичной медицинской документации.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случае медицинской эвакуации ребенка в медицинские организации бригадой скорой, в том числе скорой специализированной, медицинской помощи его дополнительно сопровождает сотрудник специализированной организации. Специализированная, в том числе высокотехнологичная, медицинская помощь детям-сиротам и детям, оставшимся без попечения родителей, а также их медицинская реабилитация оказываются в медицинских организациях при наличии медицинских показаний в соответствии с нормативными правовыми актами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3.10. При оказании медицинской помощи пациенту, находящемуся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ему диагностических исследований при отсутствии возможности их проведения медицинской организацией, оказывающей медицинскую помощь в стационарных условиях, предоставляются бесплатно транспортные услуги с одновременным сопровождением пациента работником медицинской организации.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3.10.1. Основанием для назначения пациенту диагностического исследования является наличие медицинских показаний к проведению данного вида исследования в соответствии с требованиями действующих порядков оказания медицинской помощи и стандартов оказания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3.10.2. Сопровождение пациента в медицинскую организацию для выполнения диагностических исследований осуществляется медицинским персоналом организации, оказывающей стационарную медицинскую помощь. В качестве сопровождающих медицинских работников могут быть врачи или средний медицинский персонал.</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3.10.3. Транспортировка пациента осуществляется санитарным транспортом медицинской организации, оказывающей пациенту стационарную медицинскую помощь, в медицинскую организацию, обеспечивающую проведение требуемого вида диагностического исследования, и обратно.</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3.10.4. Пациент направляется в медицинскую организацию для проведения диагностических исследований с направлением и выпиской из медицинской карты стационарного больного, содержащей клинический диагноз, результаты проведенных инструментальных и лабораторных исследований, обоснование необходимости проведения диагностического исследования.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3.11. Гражданин имеет право не реже 1 раза в год на бесплатный профилактический медицинский осмотр, в том числе в рамках диспансеризации.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Диспансеризация взрослого населения проводится за счет средств обязательного медицинского страхования 1 раз в 3 года в возрасте от 18 до 39 лет включительно, ежегодно в возрасте 40 лет и старше, включает в себя осмотры врачами-специалистами, проведение с учетом возраста и пола гражданина исследований и иных медицинских мероприятий, проводимых в целях оценки состояния здоровья (включая определение группы здоровья и группы диспансерного наблюдения).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Профилактический медицинский осмотр проводится в целях раннего (своевременного) выявления хронических неинфекционных заболеваний и факторов риска их развития, по </w:t>
      </w:r>
      <w:r>
        <w:rPr>
          <w:rFonts w:eastAsiaTheme="minorHAnsi"/>
          <w:sz w:val="24"/>
          <w:szCs w:val="24"/>
          <w:lang w:eastAsia="en-US"/>
        </w:rPr>
        <w:lastRenderedPageBreak/>
        <w:t>результатам которого разрабатываются рекомендации, направленные на формирование здорового образа жизни и профилактику хронических неинфекционных заболеваний.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Инвалиды Великой Отечественной войны, инвалиды боевых действий, участники Великой Отечественной войны, лица, награжденные знаком "Жителю блокадного Ленинграда",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ставшие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лица, награжденные знаком "Житель осажденного Севастополя", лица, награжденные знаком "Житель осажденного Сталинграда", проходят диспансеризацию ежегодно вне зависимости от возраста.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Диспансеризация гражданина в возрасте от 18 лет проводится в медицинской организации, в которой гражданин получает первичную медико-санитарную помощь.</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Диспансеризация взрослого населения проводится в 2 этапа.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Первый этап диспансеризации (скрининг) проводится в целях раннего выявления у граждан признаков хронических неинфекционных заболеваний, факторов риска их развития, потребления наркотических средств и психотропных веществ без назначения врача,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Второй этап диспансеризации проводится в целях дополнительного обследования и уточнения диагноза заболевания (состояния), проведения углубленного профилактического консультирования.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Диспансеризация детей-сирот и детей, оставшихся без попечения родителей, в том числе усыновленных (удочеренных), принятых под опеку (попечительство), в том числе в приемную или патронатную семью, проводится ежегодно в 2 этапа в целях раннего (своевременного) выявления патологических состояний, заболеваний и факторов риска их развития, а также формирования групп состояния здоровья и выработки рекомендаций для указанных детей. На второй этап диспансеризации дети указанных категорий направляются в случае подозрения на наличие заболевания (состояния), диагностика которого не входит в первый этап, и (или) необходимости получения информации о состоянии здоровья несовершеннолетнего из других медицинских организаций.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Профилактические медицинские осмотры несовершеннолетних проводятся в установленные возрастные периоды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день прохождения профилактического осмотра несовершеннолетний прибывает в место проведения профилактического осмотра и представляет направление и информированное согласие на профилактический осмотр.</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Профилактический медицинский осмотр проводится в 2 этапа.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Первый этап профилактического медицинского осмотра предусматривает проведение осмотров врачами-специалистами и выполнение лабораторных, инструментальных и иных необходимых исследований.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Второй этап профилактического медицинского осмотра проводится в случае подозрения на наличие у несовершеннолетнего заболевания (состояния), диагноз которого не может быть установлен при проведении осмотров врачами-специалистами и необходимых исследований, и включает проведение дополнительных консультаций и исследований.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lastRenderedPageBreak/>
        <w:t>По результатам профилактического медицинского осмотра определяются группа здоровья несовершеннолетнего, медицинская группа для занятий физической культурой, рекомендации по формированию здорового образа жизни, режиму дня, питанию, физическому развитию, иммунопрофилактике, занятиям физической культурой, информация о результатах профилактического осмотра направляется медицинским работникам медицинского блока образовательной организации, в которой обучается несовершеннолетний.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Сроки проведения диспансеризации и профилактических медицинских осмотров и их объемы устанавливаются в соответствии с действующим законодательством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рамках проведения профилактических мероприятий обеспечивается организация прохождения гражданами профилактических медицинских осмотров, диспансеризации, в том числе в рабочие дни в вечернее время и по субботам, а также возможность дистанционной записи на медицинские исследования, осуществляемой в том числе очно, по телефону или дистанционно.</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Граждане, переболевшие новой коронавирусной инфекцией (COVID-19), включая случаи заболеваний, когда отсутствует подтверждение перенесенной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проводимые в рамках углубленной диспансеризации, согласно </w:t>
      </w:r>
      <w:hyperlink r:id="rId18" w:history="1">
        <w:r>
          <w:rPr>
            <w:rFonts w:eastAsiaTheme="minorHAnsi"/>
            <w:color w:val="0000FF"/>
            <w:sz w:val="24"/>
            <w:szCs w:val="24"/>
            <w:lang w:eastAsia="en-US"/>
          </w:rPr>
          <w:t>приложению N 13</w:t>
        </w:r>
      </w:hyperlink>
      <w:r>
        <w:rPr>
          <w:rFonts w:eastAsiaTheme="minorHAnsi"/>
          <w:sz w:val="24"/>
          <w:szCs w:val="24"/>
          <w:lang w:eastAsia="en-US"/>
        </w:rPr>
        <w:t>.</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Порядок направления граждан на прохождение углубленной диспансеризации, включая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Медицинские организации, в том числе подведомственные федеральным органам исполнительной власти и имеющие прикрепленный контингент, в соответствии с порядком направления граждан на прохождение углубленной диспансеризации, включая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ТФОМС Кировской области. ТФОМС Кировской области доводит указанные перечни до страховых медицинских организаций, в которых застрахованы граждане, подлежащие углубленной диспансеризации.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(далее - ЕПГУ), сети радиотелефонной связи (смс-сообщения) и иных доступных средств связи.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Запись граждан на углубленную диспансеризацию осуществляется в том числе с использованием ЕГПУ или региональной государственной информационной системы "Портал государственных и муниципальных услуг (функций) Кировской области" (далее - региональный портал государственных и муниципальных услуг (функций)) в соответствии с законодательством Российской Федерации.</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(в ред. </w:t>
      </w:r>
      <w:hyperlink r:id="rId19"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22.07.2026 N 369-П)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Медицинские организации организуют прохождение углубленной диспансеризации гражданином из расчета выполнения всех исследований и иных медицинских вмешательств первого этапа углубленной диспансеризации в течение 1 дня в соответствии с </w:t>
      </w:r>
      <w:hyperlink r:id="rId20" w:history="1">
        <w:r>
          <w:rPr>
            <w:rFonts w:eastAsiaTheme="minorHAnsi"/>
            <w:color w:val="0000FF"/>
            <w:sz w:val="24"/>
            <w:szCs w:val="24"/>
            <w:lang w:eastAsia="en-US"/>
          </w:rPr>
          <w:t>пунктом 1</w:t>
        </w:r>
      </w:hyperlink>
      <w:r>
        <w:rPr>
          <w:rFonts w:eastAsiaTheme="minorHAnsi"/>
          <w:sz w:val="24"/>
          <w:szCs w:val="24"/>
          <w:lang w:eastAsia="en-US"/>
        </w:rPr>
        <w:t xml:space="preserve"> перечня исследований и иных медицинских вмешательств, проводимых в рамках углубленной диспансеризации, представленного в </w:t>
      </w:r>
      <w:hyperlink r:id="rId21" w:history="1">
        <w:r>
          <w:rPr>
            <w:rFonts w:eastAsiaTheme="minorHAnsi"/>
            <w:color w:val="0000FF"/>
            <w:sz w:val="24"/>
            <w:szCs w:val="24"/>
            <w:lang w:eastAsia="en-US"/>
          </w:rPr>
          <w:t>приложении N 13</w:t>
        </w:r>
      </w:hyperlink>
      <w:r>
        <w:rPr>
          <w:rFonts w:eastAsiaTheme="minorHAnsi"/>
          <w:sz w:val="24"/>
          <w:szCs w:val="24"/>
          <w:lang w:eastAsia="en-US"/>
        </w:rPr>
        <w:t>.</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w:t>
      </w:r>
      <w:r>
        <w:rPr>
          <w:rFonts w:eastAsiaTheme="minorHAnsi"/>
          <w:sz w:val="24"/>
          <w:szCs w:val="24"/>
          <w:lang w:eastAsia="en-US"/>
        </w:rPr>
        <w:lastRenderedPageBreak/>
        <w:t>в порядке, установленном Министерством здравоохранения Российской Федерации, предоставляются лекарственные препараты в соответствии с законодательством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w:t>
      </w:r>
      <w:hyperlink r:id="rId22" w:history="1">
        <w:r>
          <w:rPr>
            <w:rFonts w:eastAsiaTheme="minorHAnsi"/>
            <w:color w:val="0000FF"/>
            <w:sz w:val="24"/>
            <w:szCs w:val="24"/>
            <w:lang w:eastAsia="en-US"/>
          </w:rPr>
          <w:t>перечню</w:t>
        </w:r>
      </w:hyperlink>
      <w:r>
        <w:rPr>
          <w:rFonts w:eastAsiaTheme="minorHAnsi"/>
          <w:sz w:val="24"/>
          <w:szCs w:val="24"/>
          <w:lang w:eastAsia="en-US"/>
        </w:rPr>
        <w:t xml:space="preserve"> согласно приложению N 6 к Программе государственных гарантий.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(в ред. </w:t>
      </w:r>
      <w:hyperlink r:id="rId23"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Министерство здравоохранения Кировской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целях приближения профилактических медицинских осмотров и диспансеризации к месту жительства, работы или учебы гражданина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к которым прикреплены граждане, подлежащие диспансеризации и проживающие в месте выезда медицинской бригады.</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Страховые медицинские организации не менее чем за 3 дня информируют застрахованных лиц, проживающих в месте выезда, о дате выезда медицинской бригады и месте проведения профилактических медицинских осмотров и диспансеризации, а также осуществляют мониторинг прихода граждан на указанные осмотры с передачей соответствующих данных территориальным фондам обязательного медицинского страхования.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w:t>
      </w:r>
      <w:r>
        <w:rPr>
          <w:rFonts w:eastAsiaTheme="minorHAnsi"/>
          <w:sz w:val="24"/>
          <w:szCs w:val="24"/>
          <w:lang w:eastAsia="en-US"/>
        </w:rPr>
        <w:lastRenderedPageBreak/>
        <w:t>штат медицинских работников, необходимых для проведения профилактического медицинского осмотра или первого и второго этапов диспансеризации.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r:id="rId24" w:history="1">
        <w:r>
          <w:rPr>
            <w:rFonts w:eastAsiaTheme="minorHAnsi"/>
            <w:color w:val="0000FF"/>
            <w:sz w:val="24"/>
            <w:szCs w:val="24"/>
            <w:lang w:eastAsia="en-US"/>
          </w:rPr>
          <w:t>приложением N 4</w:t>
        </w:r>
      </w:hyperlink>
      <w:r>
        <w:rPr>
          <w:rFonts w:eastAsiaTheme="minorHAnsi"/>
          <w:sz w:val="24"/>
          <w:szCs w:val="24"/>
          <w:lang w:eastAsia="en-US"/>
        </w:rPr>
        <w:t xml:space="preserve"> к Программе государственных гарантий, в пределах объемов медицинской помощи, установленных в Территориальной программе ОМС.</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(в ред. </w:t>
      </w:r>
      <w:hyperlink r:id="rId25"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Федеральный фонд обязательного медицинского страхования и ТФОМС Кировской области ведут учет случаев проведения диспансеризации в стационарных условиях и их результатов.</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ТФОМС Кировской области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результатах проведенных мероприятий и передает </w:t>
      </w:r>
      <w:r>
        <w:rPr>
          <w:rFonts w:eastAsiaTheme="minorHAnsi"/>
          <w:sz w:val="24"/>
          <w:szCs w:val="24"/>
          <w:lang w:eastAsia="en-US"/>
        </w:rPr>
        <w:lastRenderedPageBreak/>
        <w:t>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ОМС,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министерство здравоохранения Кировской области организует:</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(абзац введен </w:t>
      </w:r>
      <w:hyperlink r:id="rId26" w:history="1">
        <w:r>
          <w:rPr>
            <w:rFonts w:eastAsiaTheme="minorHAnsi"/>
            <w:color w:val="0000FF"/>
            <w:sz w:val="24"/>
            <w:szCs w:val="24"/>
            <w:lang w:eastAsia="en-US"/>
          </w:rPr>
          <w:t>постановлением</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(абзац введен </w:t>
      </w:r>
      <w:hyperlink r:id="rId27" w:history="1">
        <w:r>
          <w:rPr>
            <w:rFonts w:eastAsiaTheme="minorHAnsi"/>
            <w:color w:val="0000FF"/>
            <w:sz w:val="24"/>
            <w:szCs w:val="24"/>
            <w:lang w:eastAsia="en-US"/>
          </w:rPr>
          <w:t>постановлением</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обмен данными о прохождении гражданами медицинских осмотров, включая диспансеризацию, между государственными медицинскими организациями Кировской области и медицинскими организациями частной формы собственности.</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(абзац введен </w:t>
      </w:r>
      <w:hyperlink r:id="rId28" w:history="1">
        <w:r>
          <w:rPr>
            <w:rFonts w:eastAsiaTheme="minorHAnsi"/>
            <w:color w:val="0000FF"/>
            <w:sz w:val="24"/>
            <w:szCs w:val="24"/>
            <w:lang w:eastAsia="en-US"/>
          </w:rPr>
          <w:t>постановлением</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проведении профилактического медицинского осмотра, диспансеризации могут учитываться результаты ранее проведенных (не позднее 1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(в ред. </w:t>
      </w:r>
      <w:hyperlink r:id="rId29"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случае выявления у гражданина в течение 1 года после прохождения диспансеризации заболевания, которое могло быть выявлено на диспансеризации, страховая медицинская организация проводит по случаю диспансеризации медико-экономическую экспертизу и при необходимости - экспертизу качества медицинской помощи в порядке, утверждаемом Министерством здравоохранения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Результаты указанных экспертиз направляются в Территориальный орган Федеральной службы по надзору в сфере здравоохранения по Кировской области для рассмотрения и принятия мер реагирования в соответствии с законодательством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3.11-1. 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министерство здравоохранения Кировской области вправе организовать обследование граждан в целях выявления изменений в </w:t>
      </w:r>
      <w:r>
        <w:rPr>
          <w:rFonts w:eastAsiaTheme="minorHAnsi"/>
          <w:sz w:val="24"/>
          <w:szCs w:val="24"/>
          <w:lang w:eastAsia="en-US"/>
        </w:rPr>
        <w:lastRenderedPageBreak/>
        <w:t>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(в ред. </w:t>
      </w:r>
      <w:hyperlink r:id="rId30"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22.07.2026 N 369-П)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утверждаемую Министерством здравоохранения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Обследование граждан в центре здоровья (центре медицины здорового долголетия) осуществляется в 2 этапа.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Анкетирование граждан должно быть проведено до начала исследований, в том числе с использованием ЕГПУ или региональных порталов государственных и муниципальных услуг (функций).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w:t>
      </w:r>
      <w:hyperlink r:id="rId31" w:history="1">
        <w:r>
          <w:rPr>
            <w:rFonts w:eastAsiaTheme="minorHAnsi"/>
            <w:color w:val="0000FF"/>
            <w:sz w:val="24"/>
            <w:szCs w:val="24"/>
            <w:lang w:eastAsia="en-US"/>
          </w:rPr>
          <w:t>программами</w:t>
        </w:r>
      </w:hyperlink>
      <w:r>
        <w:rPr>
          <w:rFonts w:eastAsiaTheme="minorHAnsi"/>
          <w:sz w:val="24"/>
          <w:szCs w:val="24"/>
          <w:lang w:eastAsia="en-US"/>
        </w:rPr>
        <w:t xml:space="preserve">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приложении N 7 к Программе государственных гарантий, направленных на: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выявление признаков преждевременной активации механизмов старения и предрисков;</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выявление факторов риска развития заболеваний.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Исследование микробиоты кишечника проводится только в случае наличия у гражданина: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длительностью более месяца диспепсических или кишечных расстройств, причина которых ранее установлена не была;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w:t>
      </w:r>
      <w:r>
        <w:rPr>
          <w:rFonts w:eastAsiaTheme="minorHAnsi"/>
          <w:sz w:val="24"/>
          <w:szCs w:val="24"/>
          <w:lang w:eastAsia="en-US"/>
        </w:rPr>
        <w:lastRenderedPageBreak/>
        <w:t>(или) противопаразитарных препаратов более 2 недель, подтвержденных медицинскими документами гражданина;</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(в ред. </w:t>
      </w:r>
      <w:hyperlink r:id="rId32"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22.07.2026 N 369-П)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непереносимости отдельных продуктов питания, не подтвержденных исследованиями на выявление аллергена;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железодефицитной анемии неясного генеза;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абзац исключен. - </w:t>
      </w:r>
      <w:hyperlink r:id="rId33" w:history="1">
        <w:r>
          <w:rPr>
            <w:rFonts w:eastAsiaTheme="minorHAnsi"/>
            <w:color w:val="0000FF"/>
            <w:sz w:val="24"/>
            <w:szCs w:val="24"/>
            <w:lang w:eastAsia="en-US"/>
          </w:rPr>
          <w:t>Постановление</w:t>
        </w:r>
      </w:hyperlink>
      <w:r>
        <w:rPr>
          <w:rFonts w:eastAsiaTheme="minorHAnsi"/>
          <w:sz w:val="24"/>
          <w:szCs w:val="24"/>
          <w:lang w:eastAsia="en-US"/>
        </w:rPr>
        <w:t xml:space="preserve"> Правительства Кировской области от 22.07.2026 N 369-П;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учащения простудных заболеваний (более 5 раз в год);</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увеличения массы тела, не поддающегося коррекции изменением режима питания и образа жизни.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Если в течение предыдущих 6 месяцев обратившийся гражданин уже проходил исследования, указанные в </w:t>
      </w:r>
      <w:hyperlink r:id="rId34" w:history="1">
        <w:r>
          <w:rPr>
            <w:rFonts w:eastAsiaTheme="minorHAnsi"/>
            <w:color w:val="0000FF"/>
            <w:sz w:val="24"/>
            <w:szCs w:val="24"/>
            <w:lang w:eastAsia="en-US"/>
          </w:rPr>
          <w:t>приложении N 7</w:t>
        </w:r>
      </w:hyperlink>
      <w:r>
        <w:rPr>
          <w:rFonts w:eastAsiaTheme="minorHAnsi"/>
          <w:sz w:val="24"/>
          <w:szCs w:val="24"/>
          <w:lang w:eastAsia="en-US"/>
        </w:rPr>
        <w:t xml:space="preserve"> к Программе государственных гарантий,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случае отсутствия необходимости проведения второго этапа исследования консультирование гражданина проводится в день его обращения.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коррекцию питания (переход на здоровое питание);</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формирование оптимального режима двигательной активности;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утверждаемыми Министерством культуры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lastRenderedPageBreak/>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через 3 месяца после выявления признаков преждевременной активации механизмов старения и (или) предрисков;</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r:id="rId35" w:history="1">
        <w:r>
          <w:rPr>
            <w:rFonts w:eastAsiaTheme="minorHAnsi"/>
            <w:color w:val="0000FF"/>
            <w:sz w:val="24"/>
            <w:szCs w:val="24"/>
            <w:lang w:eastAsia="en-US"/>
          </w:rPr>
          <w:t>приложении N 7</w:t>
        </w:r>
      </w:hyperlink>
      <w:r>
        <w:rPr>
          <w:rFonts w:eastAsiaTheme="minorHAnsi"/>
          <w:sz w:val="24"/>
          <w:szCs w:val="24"/>
          <w:lang w:eastAsia="en-US"/>
        </w:rPr>
        <w:t xml:space="preserve"> к Программе государственных гарантий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которые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Министерством здравоохранения Российской Федерации.</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(в ред. </w:t>
      </w:r>
      <w:hyperlink r:id="rId36"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22.07.2026 N 369-П)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w:t>
      </w:r>
      <w:r>
        <w:rPr>
          <w:rFonts w:eastAsiaTheme="minorHAnsi"/>
          <w:sz w:val="24"/>
          <w:szCs w:val="24"/>
          <w:lang w:eastAsia="en-US"/>
        </w:rPr>
        <w:lastRenderedPageBreak/>
        <w:t>обеспечение, не включенные в стандарт оснащения центра здоровья, утверждаемый Министерством здравоохранения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Министерство здравоохранения Кировской области: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размещает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доводит сведения о деятельности центров здоровья (центров медицины здорового долголетия) до жителей Кировской области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Министерством здравоохранения Кировской области, ТФОМС Кировской области осуществляется отдельный учет и контроль использования средств обязательного медицинского страхования, предназначенных для финансового обеспечения медицинской помощи по посещениям с профилактическими целями, включая диспансерное наблюдение, оказываемой центрами здоровья (центрами медицины здорового долголетия) и медицинскими организациями, имеющими в своем составе центры здоровья (центры медицины здорового долголетия).</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(абзац введен </w:t>
      </w:r>
      <w:hyperlink r:id="rId37" w:history="1">
        <w:r>
          <w:rPr>
            <w:rFonts w:eastAsiaTheme="minorHAnsi"/>
            <w:color w:val="0000FF"/>
            <w:sz w:val="24"/>
            <w:szCs w:val="24"/>
            <w:lang w:eastAsia="en-US"/>
          </w:rPr>
          <w:t>постановлением</w:t>
        </w:r>
      </w:hyperlink>
      <w:r>
        <w:rPr>
          <w:rFonts w:eastAsiaTheme="minorHAnsi"/>
          <w:sz w:val="24"/>
          <w:szCs w:val="24"/>
          <w:lang w:eastAsia="en-US"/>
        </w:rPr>
        <w:t xml:space="preserve"> Правительства Кировской области от 22.07.2026 N 369-П)</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(п. 3.11-1 введен </w:t>
      </w:r>
      <w:hyperlink r:id="rId38" w:history="1">
        <w:r>
          <w:rPr>
            <w:rFonts w:eastAsiaTheme="minorHAnsi"/>
            <w:color w:val="0000FF"/>
            <w:sz w:val="24"/>
            <w:szCs w:val="24"/>
            <w:lang w:eastAsia="en-US"/>
          </w:rPr>
          <w:t>постановлением</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bookmarkStart w:id="0" w:name="Par214"/>
      <w:bookmarkEnd w:id="0"/>
      <w:r>
        <w:rPr>
          <w:rFonts w:eastAsiaTheme="minorHAnsi"/>
          <w:sz w:val="24"/>
          <w:szCs w:val="24"/>
          <w:lang w:eastAsia="en-US"/>
        </w:rPr>
        <w:t>3.12. Диспансерное наблюдение за гражданами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Диспансерное наблюдение, в том числе за работающими гражданами, и обмен информацией о результатах такого диспансерного наблюдения между медицинскими организациями осуществляются в порядке, устанавливаемом Министерством здравоохранения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ТФОМС Кировской области, а также министерству здравоохранения Кировской области для проведения анализа и принятия управленческих решений.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lastRenderedPageBreak/>
        <w:t>Медицинские организации с использованием ЕГПУ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(в ред. </w:t>
      </w:r>
      <w:hyperlink r:id="rId39"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Организация диспансерного наблюдения работающих граждан может осуществляться: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наличии у работодателя подразделения (кабинет врача, здравпункт, медицинский кабинет, медицинская часть и другое подразделение), оказывающего медицинскую помощь работникам организации силами и средствами такого подразделения;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работающих граждан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ТФОМС Кировской области в целях последующей оплаты комплексных посещений по диспансеризации работающих граждан в рамках отдельных реестров счетов.</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Если медицинская организация, осуществляющая диспансерное наблюдение работающего гражданина в соответствии с </w:t>
      </w:r>
      <w:hyperlink w:anchor="Par214" w:history="1">
        <w:r>
          <w:rPr>
            <w:rFonts w:eastAsiaTheme="minorHAnsi"/>
            <w:color w:val="0000FF"/>
            <w:sz w:val="24"/>
            <w:szCs w:val="24"/>
            <w:lang w:eastAsia="en-US"/>
          </w:rPr>
          <w:t>пунктом 3.12</w:t>
        </w:r>
      </w:hyperlink>
      <w:r>
        <w:rPr>
          <w:rFonts w:eastAsiaTheme="minorHAnsi"/>
          <w:sz w:val="24"/>
          <w:szCs w:val="24"/>
          <w:lang w:eastAsia="en-US"/>
        </w:rPr>
        <w:t xml:space="preserve"> настоящей Территориальной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(в ред. </w:t>
      </w:r>
      <w:hyperlink r:id="rId40"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11.02.2026 N 48-П)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этом случае ТФОМС Кировской области осуществляет контроль за правильностью учета проведенного диспансерного наблюдения работающих граждан в целях исключения его дублирования.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w:t>
      </w:r>
      <w:r>
        <w:rPr>
          <w:rFonts w:eastAsiaTheme="minorHAnsi"/>
          <w:sz w:val="24"/>
          <w:szCs w:val="24"/>
          <w:lang w:eastAsia="en-US"/>
        </w:rPr>
        <w:lastRenderedPageBreak/>
        <w:t>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ОМС,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ОМС, могут быть также приобретены за счет личных средств граждан.</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ТФОМС Кировской области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3.13. Возмещение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(далее - возмещение расходов), производится за счет бюджетных ассигнований областного бюджета в виде предоставления субсидий.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Возмещение расходов осуществляется в безналичной форме на основании документов, подтверждающих фактические затраты на оказание медицинской помощи в экстренной форме.</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Возмещение расходов производится с учетом объемов, сроков, качества и условий оказания медицинской помощи в экстренной форме.</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Возмещение расходов осуществляется в срок не позднее 20 рабочих дней со дня регистрации заявления о возмещении расходов и представления документов, подтверждающих фактические затраты на ее оказание.</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Основаниями для отказа в возмещении расходов являются: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непредставление документов, подтверждающих фактические затраты с учетом объемов, сроков, качества и условий оказания медицинской помощи в экстренной форме;</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отсутствие у медицинской организации, не участвующей в реализации Территориальной программы, лицензии на осуществление медицинской деятельности (вида медицинской помощи) при оказании специализированной, в том числе высокотехнологичной, медицинской помощи в стационарных условиях.</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lastRenderedPageBreak/>
        <w:t>Размеры возмещения медицинской организации, не участвующей в реализации Территориальной программы, расходов, связанных с оказанием гражданам медицинской помощи в экстренной форме, устанавливаются в соответствии с тарифами, установленными тарифным соглашением по оплате медицинской помощи по обязательному медицинскому страхованию на территории Кировской области (далее - тарифное соглашение), заключенным между исполнительными органами Кировской области, ТФОМС Кировской области, страховыми медицинскими организациями, медицинскими профессиональными некоммерческими организациями или их ассоциациями (союзами), профессиональными союзами медицинских работников или их объединениями (ассоциациями).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3.14.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оказания первичной медико-санитарной помощи в неотложной форме - не более 2 часов с момента обращения пациента в медицинскую организацию;</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приема врачами-терапевтами участковыми, врачами общей практики (семейными врачами), врачами-педиатрами участковыми - не более 24 часов с момента обращения пациента в медицинскую организацию;</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проведения консультаций врачами-специалистами (за исключением подозрения на онкологическое заболевание и сердечно-сосудистое заболевание) - не более 14 рабочих дней со дня обращения пациента в медицинскую организацию;</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проведения консультаций врачами-специалистами в случае подозрения на онкологическое заболевание и сердечно-сосудистое заболевание - не более 3 рабочих дней;</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 не более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 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ЕГПУ или регионального портала государственных и муниципальных услуг (функций) на дату, превышающую установленные Территориальной программой сроки ожидания оказания медицинской помощи;</w:t>
      </w:r>
    </w:p>
    <w:p w:rsidR="00C2169E" w:rsidRDefault="00C2169E" w:rsidP="00C2169E">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(в ред. </w:t>
      </w:r>
      <w:hyperlink r:id="rId41" w:history="1">
        <w:r>
          <w:rPr>
            <w:rFonts w:eastAsiaTheme="minorHAnsi"/>
            <w:color w:val="0000FF"/>
            <w:sz w:val="24"/>
            <w:szCs w:val="24"/>
            <w:lang w:eastAsia="en-US"/>
          </w:rPr>
          <w:t>постановления</w:t>
        </w:r>
      </w:hyperlink>
      <w:r>
        <w:rPr>
          <w:rFonts w:eastAsiaTheme="minorHAnsi"/>
          <w:sz w:val="24"/>
          <w:szCs w:val="24"/>
          <w:lang w:eastAsia="en-US"/>
        </w:rPr>
        <w:t xml:space="preserve"> Правительства Кировской области от 22.07.2026 N 369-П)</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 не более 14 рабочих дней со дня назначения;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проведения диагностических инструментальных и лабораторных исследований для пациентов с подозрением на онкологические заболевания и сердечно-сосудистые заболевания - не более 7 рабочих дней со дня назначения;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установления диспансерного наблюдения врача-онколога за пациентом с выявленным онкологическим заболеванием - не более 3 рабочих дней с момента постановки диагноза онкологического заболевания;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 xml:space="preserve">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 не более 14 рабочих дней со дня выдачи лечащим врачом направления на госпитализацию, а для пациентов с онкологическими заболеваниями - не более 7 </w:t>
      </w:r>
      <w:r>
        <w:rPr>
          <w:rFonts w:eastAsiaTheme="minorHAnsi"/>
          <w:sz w:val="24"/>
          <w:szCs w:val="24"/>
          <w:lang w:eastAsia="en-US"/>
        </w:rPr>
        <w:lastRenderedPageBreak/>
        <w:t>рабочих дней с момента гистологической верификации опухоли или с момента установления предварительного диагноза заболевания (состояния).</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При оказании скорой медицинской помощи в экстренной форме время доезда до пациента, проживающего в городской местности, бригады скорой медицинской помощи составляет не более 20 минут с момента ее вызова, до проживающего в сельской местности - не более 40 минут.</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настоящей Территориальной программой. 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3.15. 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C2169E" w:rsidRDefault="00C2169E" w:rsidP="00C2169E">
      <w:pPr>
        <w:autoSpaceDE w:val="0"/>
        <w:autoSpaceDN w:val="0"/>
        <w:adjustRightInd w:val="0"/>
        <w:spacing w:before="240"/>
        <w:ind w:firstLine="540"/>
        <w:jc w:val="both"/>
        <w:rPr>
          <w:rFonts w:eastAsiaTheme="minorHAnsi"/>
          <w:sz w:val="24"/>
          <w:szCs w:val="24"/>
          <w:lang w:eastAsia="en-US"/>
        </w:rPr>
      </w:pPr>
      <w:r>
        <w:rPr>
          <w:rFonts w:eastAsiaTheme="minorHAnsi"/>
          <w:sz w:val="24"/>
          <w:szCs w:val="24"/>
          <w:lang w:eastAsia="en-US"/>
        </w:rP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дистанционных (телемедицинских) технологий.</w:t>
      </w:r>
    </w:p>
    <w:p w:rsidR="001947F6" w:rsidRPr="001B2F2B" w:rsidRDefault="001947F6" w:rsidP="00C2169E">
      <w:pPr>
        <w:pStyle w:val="ConsPlusNormal"/>
        <w:ind w:firstLine="540"/>
        <w:jc w:val="both"/>
        <w:rPr>
          <w:rFonts w:ascii="Times New Roman" w:hAnsi="Times New Roman" w:cs="Times New Roman"/>
          <w:sz w:val="24"/>
          <w:szCs w:val="24"/>
        </w:rPr>
      </w:pPr>
      <w:bookmarkStart w:id="1" w:name="_GoBack"/>
      <w:bookmarkEnd w:id="1"/>
    </w:p>
    <w:sectPr w:rsidR="001947F6" w:rsidRPr="001B2F2B" w:rsidSect="001B2F2B">
      <w:pgSz w:w="11906" w:h="16838"/>
      <w:pgMar w:top="567" w:right="707"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EF8"/>
    <w:rsid w:val="0013353C"/>
    <w:rsid w:val="001947F6"/>
    <w:rsid w:val="001B2F2B"/>
    <w:rsid w:val="00292596"/>
    <w:rsid w:val="002A21DA"/>
    <w:rsid w:val="003111FB"/>
    <w:rsid w:val="00340C8D"/>
    <w:rsid w:val="003521AE"/>
    <w:rsid w:val="003741A3"/>
    <w:rsid w:val="003B09F4"/>
    <w:rsid w:val="004B0568"/>
    <w:rsid w:val="00546158"/>
    <w:rsid w:val="005F1BF8"/>
    <w:rsid w:val="005F789D"/>
    <w:rsid w:val="00662EF8"/>
    <w:rsid w:val="00676260"/>
    <w:rsid w:val="007467EF"/>
    <w:rsid w:val="007A5699"/>
    <w:rsid w:val="007A77E9"/>
    <w:rsid w:val="007D2F3B"/>
    <w:rsid w:val="007F2C89"/>
    <w:rsid w:val="00806FF3"/>
    <w:rsid w:val="00900268"/>
    <w:rsid w:val="0092244A"/>
    <w:rsid w:val="00965D33"/>
    <w:rsid w:val="0096753C"/>
    <w:rsid w:val="009D6FB0"/>
    <w:rsid w:val="00A14630"/>
    <w:rsid w:val="00A755FF"/>
    <w:rsid w:val="00AE1D90"/>
    <w:rsid w:val="00B137E9"/>
    <w:rsid w:val="00B67FB6"/>
    <w:rsid w:val="00B72A21"/>
    <w:rsid w:val="00BD021E"/>
    <w:rsid w:val="00BE3D54"/>
    <w:rsid w:val="00C2169E"/>
    <w:rsid w:val="00C565BE"/>
    <w:rsid w:val="00CF7799"/>
    <w:rsid w:val="00D3762D"/>
    <w:rsid w:val="00D71E51"/>
    <w:rsid w:val="00DA269B"/>
    <w:rsid w:val="00F40B1C"/>
    <w:rsid w:val="00FB29EC"/>
    <w:rsid w:val="00FC1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EF8"/>
    <w:pPr>
      <w:spacing w:after="0" w:line="240" w:lineRule="auto"/>
    </w:pPr>
    <w:rPr>
      <w:rFonts w:ascii="Times New Roman" w:eastAsia="Times New Roman" w:hAnsi="Times New Roman" w:cs="Times New Roman"/>
      <w:sz w:val="28"/>
      <w:szCs w:val="28"/>
      <w:lang w:eastAsia="ru-RU"/>
    </w:rPr>
  </w:style>
  <w:style w:type="paragraph" w:styleId="2">
    <w:name w:val="heading 2"/>
    <w:basedOn w:val="a"/>
    <w:link w:val="20"/>
    <w:uiPriority w:val="9"/>
    <w:qFormat/>
    <w:rsid w:val="007A77E9"/>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2E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62EF8"/>
    <w:pPr>
      <w:widowControl w:val="0"/>
      <w:autoSpaceDE w:val="0"/>
      <w:autoSpaceDN w:val="0"/>
      <w:spacing w:after="0" w:line="240" w:lineRule="auto"/>
    </w:pPr>
    <w:rPr>
      <w:rFonts w:ascii="Calibri" w:eastAsia="Times New Roman" w:hAnsi="Calibri" w:cs="Calibri"/>
      <w:b/>
      <w:szCs w:val="20"/>
      <w:lang w:eastAsia="ru-RU"/>
    </w:rPr>
  </w:style>
  <w:style w:type="paragraph" w:styleId="a3">
    <w:name w:val="Body Text"/>
    <w:basedOn w:val="a"/>
    <w:link w:val="a4"/>
    <w:uiPriority w:val="1"/>
    <w:qFormat/>
    <w:rsid w:val="00900268"/>
    <w:pPr>
      <w:widowControl w:val="0"/>
      <w:autoSpaceDE w:val="0"/>
      <w:autoSpaceDN w:val="0"/>
      <w:jc w:val="both"/>
    </w:pPr>
    <w:rPr>
      <w:sz w:val="25"/>
      <w:szCs w:val="25"/>
      <w:lang w:eastAsia="en-US"/>
    </w:rPr>
  </w:style>
  <w:style w:type="character" w:customStyle="1" w:styleId="a4">
    <w:name w:val="Основной текст Знак"/>
    <w:basedOn w:val="a0"/>
    <w:link w:val="a3"/>
    <w:uiPriority w:val="1"/>
    <w:rsid w:val="00900268"/>
    <w:rPr>
      <w:rFonts w:ascii="Times New Roman" w:eastAsia="Times New Roman" w:hAnsi="Times New Roman" w:cs="Times New Roman"/>
      <w:sz w:val="25"/>
      <w:szCs w:val="25"/>
    </w:rPr>
  </w:style>
  <w:style w:type="character" w:customStyle="1" w:styleId="20">
    <w:name w:val="Заголовок 2 Знак"/>
    <w:basedOn w:val="a0"/>
    <w:link w:val="2"/>
    <w:uiPriority w:val="9"/>
    <w:rsid w:val="007A77E9"/>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EF8"/>
    <w:pPr>
      <w:spacing w:after="0" w:line="240" w:lineRule="auto"/>
    </w:pPr>
    <w:rPr>
      <w:rFonts w:ascii="Times New Roman" w:eastAsia="Times New Roman" w:hAnsi="Times New Roman" w:cs="Times New Roman"/>
      <w:sz w:val="28"/>
      <w:szCs w:val="28"/>
      <w:lang w:eastAsia="ru-RU"/>
    </w:rPr>
  </w:style>
  <w:style w:type="paragraph" w:styleId="2">
    <w:name w:val="heading 2"/>
    <w:basedOn w:val="a"/>
    <w:link w:val="20"/>
    <w:uiPriority w:val="9"/>
    <w:qFormat/>
    <w:rsid w:val="007A77E9"/>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2E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62EF8"/>
    <w:pPr>
      <w:widowControl w:val="0"/>
      <w:autoSpaceDE w:val="0"/>
      <w:autoSpaceDN w:val="0"/>
      <w:spacing w:after="0" w:line="240" w:lineRule="auto"/>
    </w:pPr>
    <w:rPr>
      <w:rFonts w:ascii="Calibri" w:eastAsia="Times New Roman" w:hAnsi="Calibri" w:cs="Calibri"/>
      <w:b/>
      <w:szCs w:val="20"/>
      <w:lang w:eastAsia="ru-RU"/>
    </w:rPr>
  </w:style>
  <w:style w:type="paragraph" w:styleId="a3">
    <w:name w:val="Body Text"/>
    <w:basedOn w:val="a"/>
    <w:link w:val="a4"/>
    <w:uiPriority w:val="1"/>
    <w:qFormat/>
    <w:rsid w:val="00900268"/>
    <w:pPr>
      <w:widowControl w:val="0"/>
      <w:autoSpaceDE w:val="0"/>
      <w:autoSpaceDN w:val="0"/>
      <w:jc w:val="both"/>
    </w:pPr>
    <w:rPr>
      <w:sz w:val="25"/>
      <w:szCs w:val="25"/>
      <w:lang w:eastAsia="en-US"/>
    </w:rPr>
  </w:style>
  <w:style w:type="character" w:customStyle="1" w:styleId="a4">
    <w:name w:val="Основной текст Знак"/>
    <w:basedOn w:val="a0"/>
    <w:link w:val="a3"/>
    <w:uiPriority w:val="1"/>
    <w:rsid w:val="00900268"/>
    <w:rPr>
      <w:rFonts w:ascii="Times New Roman" w:eastAsia="Times New Roman" w:hAnsi="Times New Roman" w:cs="Times New Roman"/>
      <w:sz w:val="25"/>
      <w:szCs w:val="25"/>
    </w:rPr>
  </w:style>
  <w:style w:type="character" w:customStyle="1" w:styleId="20">
    <w:name w:val="Заголовок 2 Знак"/>
    <w:basedOn w:val="a0"/>
    <w:link w:val="2"/>
    <w:uiPriority w:val="9"/>
    <w:rsid w:val="007A77E9"/>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0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1084&amp;dst=100747" TargetMode="External"/><Relationship Id="rId13" Type="http://schemas.openxmlformats.org/officeDocument/2006/relationships/hyperlink" Target="https://login.consultant.ru/link/?req=doc&amp;base=RLAW240&amp;n=269276&amp;dst=100014" TargetMode="External"/><Relationship Id="rId18" Type="http://schemas.openxmlformats.org/officeDocument/2006/relationships/hyperlink" Target="https://login.consultant.ru/link/?req=doc&amp;base=RLAW240&amp;n=269308&amp;dst=115164" TargetMode="External"/><Relationship Id="rId26" Type="http://schemas.openxmlformats.org/officeDocument/2006/relationships/hyperlink" Target="https://login.consultant.ru/link/?req=doc&amp;base=RLAW240&amp;n=260998&amp;dst=100061" TargetMode="External"/><Relationship Id="rId39" Type="http://schemas.openxmlformats.org/officeDocument/2006/relationships/hyperlink" Target="https://login.consultant.ru/link/?req=doc&amp;base=RLAW240&amp;n=260998&amp;dst=100116" TargetMode="External"/><Relationship Id="rId3" Type="http://schemas.microsoft.com/office/2007/relationships/stylesWithEffects" Target="stylesWithEffects.xml"/><Relationship Id="rId21" Type="http://schemas.openxmlformats.org/officeDocument/2006/relationships/hyperlink" Target="https://login.consultant.ru/link/?req=doc&amp;base=RLAW240&amp;n=269308&amp;dst=115164" TargetMode="External"/><Relationship Id="rId34" Type="http://schemas.openxmlformats.org/officeDocument/2006/relationships/hyperlink" Target="https://login.consultant.ru/link/?req=doc&amp;base=LAW&amp;n=530892&amp;dst=101474" TargetMode="External"/><Relationship Id="rId42" Type="http://schemas.openxmlformats.org/officeDocument/2006/relationships/fontTable" Target="fontTable.xml"/><Relationship Id="rId7" Type="http://schemas.openxmlformats.org/officeDocument/2006/relationships/hyperlink" Target="https://login.consultant.ru/link/?req=doc&amp;base=LAW&amp;n=541129&amp;dst=4" TargetMode="External"/><Relationship Id="rId12" Type="http://schemas.openxmlformats.org/officeDocument/2006/relationships/hyperlink" Target="https://login.consultant.ru/link/?req=doc&amp;base=RLAW240&amp;n=260998&amp;dst=100043" TargetMode="External"/><Relationship Id="rId17" Type="http://schemas.openxmlformats.org/officeDocument/2006/relationships/hyperlink" Target="https://login.consultant.ru/link/?req=doc&amp;base=LAW&amp;n=131056&amp;dst=100009" TargetMode="External"/><Relationship Id="rId25" Type="http://schemas.openxmlformats.org/officeDocument/2006/relationships/hyperlink" Target="https://login.consultant.ru/link/?req=doc&amp;base=RLAW240&amp;n=260998&amp;dst=100060" TargetMode="External"/><Relationship Id="rId33" Type="http://schemas.openxmlformats.org/officeDocument/2006/relationships/hyperlink" Target="https://login.consultant.ru/link/?req=doc&amp;base=RLAW240&amp;n=269276&amp;dst=100022" TargetMode="External"/><Relationship Id="rId38" Type="http://schemas.openxmlformats.org/officeDocument/2006/relationships/hyperlink" Target="https://login.consultant.ru/link/?req=doc&amp;base=RLAW240&amp;n=260998&amp;dst=100067" TargetMode="External"/><Relationship Id="rId2" Type="http://schemas.openxmlformats.org/officeDocument/2006/relationships/styles" Target="styles.xml"/><Relationship Id="rId16" Type="http://schemas.openxmlformats.org/officeDocument/2006/relationships/hyperlink" Target="https://login.consultant.ru/link/?req=doc&amp;base=RLAW240&amp;n=260998&amp;dst=100053" TargetMode="External"/><Relationship Id="rId20" Type="http://schemas.openxmlformats.org/officeDocument/2006/relationships/hyperlink" Target="https://login.consultant.ru/link/?req=doc&amp;base=LAW&amp;n=530892&amp;dst=101452" TargetMode="External"/><Relationship Id="rId29" Type="http://schemas.openxmlformats.org/officeDocument/2006/relationships/hyperlink" Target="https://login.consultant.ru/link/?req=doc&amp;base=RLAW240&amp;n=260998&amp;dst=100065" TargetMode="External"/><Relationship Id="rId41" Type="http://schemas.openxmlformats.org/officeDocument/2006/relationships/hyperlink" Target="https://login.consultant.ru/link/?req=doc&amp;base=RLAW240&amp;n=269276&amp;dst=100027" TargetMode="External"/><Relationship Id="rId1" Type="http://schemas.openxmlformats.org/officeDocument/2006/relationships/customXml" Target="../customXml/item1.xml"/><Relationship Id="rId6" Type="http://schemas.openxmlformats.org/officeDocument/2006/relationships/hyperlink" Target="https://login.consultant.ru/link/?req=doc&amp;base=RLAW240&amp;n=267938&amp;dst=100096" TargetMode="External"/><Relationship Id="rId11" Type="http://schemas.openxmlformats.org/officeDocument/2006/relationships/hyperlink" Target="https://login.consultant.ru/link/?req=doc&amp;base=RLAW240&amp;n=260998&amp;dst=100040" TargetMode="External"/><Relationship Id="rId24" Type="http://schemas.openxmlformats.org/officeDocument/2006/relationships/hyperlink" Target="https://login.consultant.ru/link/?req=doc&amp;base=LAW&amp;n=530892&amp;dst=105876" TargetMode="External"/><Relationship Id="rId32" Type="http://schemas.openxmlformats.org/officeDocument/2006/relationships/hyperlink" Target="https://login.consultant.ru/link/?req=doc&amp;base=RLAW240&amp;n=269276&amp;dst=100020" TargetMode="External"/><Relationship Id="rId37" Type="http://schemas.openxmlformats.org/officeDocument/2006/relationships/hyperlink" Target="https://login.consultant.ru/link/?req=doc&amp;base=RLAW240&amp;n=269276&amp;dst=100025" TargetMode="External"/><Relationship Id="rId40" Type="http://schemas.openxmlformats.org/officeDocument/2006/relationships/hyperlink" Target="https://login.consultant.ru/link/?req=doc&amp;base=RLAW240&amp;n=260998&amp;dst=100118" TargetMode="External"/><Relationship Id="rId5" Type="http://schemas.openxmlformats.org/officeDocument/2006/relationships/webSettings" Target="webSettings.xml"/><Relationship Id="rId15" Type="http://schemas.openxmlformats.org/officeDocument/2006/relationships/hyperlink" Target="https://login.consultant.ru/link/?req=doc&amp;base=RLAW240&amp;n=269308&amp;dst=115563" TargetMode="External"/><Relationship Id="rId23" Type="http://schemas.openxmlformats.org/officeDocument/2006/relationships/hyperlink" Target="https://login.consultant.ru/link/?req=doc&amp;base=RLAW240&amp;n=260998&amp;dst=100058" TargetMode="External"/><Relationship Id="rId28" Type="http://schemas.openxmlformats.org/officeDocument/2006/relationships/hyperlink" Target="https://login.consultant.ru/link/?req=doc&amp;base=RLAW240&amp;n=260998&amp;dst=100064" TargetMode="External"/><Relationship Id="rId36" Type="http://schemas.openxmlformats.org/officeDocument/2006/relationships/hyperlink" Target="https://login.consultant.ru/link/?req=doc&amp;base=RLAW240&amp;n=269276&amp;dst=100023" TargetMode="External"/><Relationship Id="rId10" Type="http://schemas.openxmlformats.org/officeDocument/2006/relationships/hyperlink" Target="https://login.consultant.ru/link/?req=doc&amp;base=LAW&amp;n=530892&amp;dst=100031" TargetMode="External"/><Relationship Id="rId19" Type="http://schemas.openxmlformats.org/officeDocument/2006/relationships/hyperlink" Target="https://login.consultant.ru/link/?req=doc&amp;base=RLAW240&amp;n=269276&amp;dst=100015" TargetMode="External"/><Relationship Id="rId31" Type="http://schemas.openxmlformats.org/officeDocument/2006/relationships/hyperlink" Target="https://login.consultant.ru/link/?req=doc&amp;base=LAW&amp;n=530892&amp;dst=101474" TargetMode="External"/><Relationship Id="rId4" Type="http://schemas.openxmlformats.org/officeDocument/2006/relationships/settings" Target="settings.xml"/><Relationship Id="rId9" Type="http://schemas.openxmlformats.org/officeDocument/2006/relationships/hyperlink" Target="https://login.consultant.ru/link/?req=doc&amp;base=RLAW240&amp;n=260998&amp;dst=100036" TargetMode="External"/><Relationship Id="rId14" Type="http://schemas.openxmlformats.org/officeDocument/2006/relationships/hyperlink" Target="https://login.consultant.ru/link/?req=doc&amp;base=RLAW240&amp;n=260998&amp;dst=100045" TargetMode="External"/><Relationship Id="rId22" Type="http://schemas.openxmlformats.org/officeDocument/2006/relationships/hyperlink" Target="https://login.consultant.ru/link/?req=doc&amp;base=LAW&amp;n=530892&amp;dst=101451" TargetMode="External"/><Relationship Id="rId27" Type="http://schemas.openxmlformats.org/officeDocument/2006/relationships/hyperlink" Target="https://login.consultant.ru/link/?req=doc&amp;base=RLAW240&amp;n=260998&amp;dst=100063" TargetMode="External"/><Relationship Id="rId30" Type="http://schemas.openxmlformats.org/officeDocument/2006/relationships/hyperlink" Target="https://login.consultant.ru/link/?req=doc&amp;base=RLAW240&amp;n=269276&amp;dst=100018" TargetMode="External"/><Relationship Id="rId35" Type="http://schemas.openxmlformats.org/officeDocument/2006/relationships/hyperlink" Target="https://login.consultant.ru/link/?req=doc&amp;base=LAW&amp;n=530892&amp;dst=101474"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B03CD-B3BD-47CF-B64F-7B1BC83AC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23</Pages>
  <Words>12649</Words>
  <Characters>72100</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Абламонова М.А.</dc:creator>
  <cp:lastModifiedBy>Исупова Татьяна Александровна</cp:lastModifiedBy>
  <cp:revision>40</cp:revision>
  <cp:lastPrinted>2026-08-26T12:17:00Z</cp:lastPrinted>
  <dcterms:created xsi:type="dcterms:W3CDTF">2023-01-11T05:32:00Z</dcterms:created>
  <dcterms:modified xsi:type="dcterms:W3CDTF">2026-08-26T12:17:00Z</dcterms:modified>
</cp:coreProperties>
</file>